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F52" w:rsidRPr="003F5F52" w:rsidRDefault="003F5F52" w:rsidP="003F5F52">
      <w:pPr>
        <w:pStyle w:val="NoSpacing"/>
        <w:jc w:val="right"/>
        <w:rPr>
          <w:rFonts w:asciiTheme="majorBidi" w:hAnsiTheme="majorBidi" w:cstheme="majorBidi"/>
          <w:b/>
          <w:sz w:val="24"/>
          <w:szCs w:val="24"/>
          <w:lang w:val="ro-RO"/>
        </w:rPr>
      </w:pPr>
    </w:p>
    <w:p w:rsidR="003F5F52" w:rsidRPr="003F5F52" w:rsidRDefault="003F5F52" w:rsidP="003F5F52">
      <w:pPr>
        <w:pStyle w:val="NoSpacing"/>
        <w:ind w:left="2880"/>
        <w:jc w:val="right"/>
        <w:rPr>
          <w:rFonts w:asciiTheme="majorBidi" w:hAnsiTheme="majorBidi" w:cstheme="majorBidi"/>
          <w:bCs/>
          <w:sz w:val="24"/>
          <w:szCs w:val="24"/>
          <w:lang w:val="ro-RO"/>
        </w:rPr>
      </w:pPr>
      <w:r w:rsidRPr="003F5F52">
        <w:rPr>
          <w:rFonts w:asciiTheme="majorBidi" w:hAnsiTheme="majorBidi" w:cstheme="majorBidi"/>
          <w:bCs/>
          <w:sz w:val="24"/>
          <w:szCs w:val="24"/>
          <w:lang w:val="ro-RO"/>
        </w:rPr>
        <w:t>Anexa nr. 3</w:t>
      </w:r>
    </w:p>
    <w:p w:rsidR="003F5F52" w:rsidRPr="003F5F52" w:rsidRDefault="003F5F52" w:rsidP="003F5F52">
      <w:pPr>
        <w:pStyle w:val="NoSpacing"/>
        <w:ind w:left="2880"/>
        <w:jc w:val="right"/>
        <w:rPr>
          <w:rFonts w:asciiTheme="majorBidi" w:hAnsiTheme="majorBidi" w:cstheme="majorBidi"/>
          <w:bCs/>
          <w:sz w:val="24"/>
          <w:szCs w:val="24"/>
          <w:lang w:val="ro-RO"/>
        </w:rPr>
      </w:pPr>
      <w:r w:rsidRPr="003F5F52">
        <w:rPr>
          <w:rFonts w:asciiTheme="majorBidi" w:hAnsiTheme="majorBidi" w:cstheme="majorBidi"/>
          <w:bCs/>
          <w:sz w:val="24"/>
          <w:szCs w:val="24"/>
          <w:lang w:val="ro-RO"/>
        </w:rPr>
        <w:t>la Regulamentul privind armonizarea legislației</w:t>
      </w:r>
    </w:p>
    <w:p w:rsidR="003F5F52" w:rsidRPr="003F5F52" w:rsidRDefault="003F5F52" w:rsidP="003F5F52">
      <w:pPr>
        <w:pStyle w:val="NoSpacing"/>
        <w:ind w:left="2880"/>
        <w:jc w:val="right"/>
        <w:rPr>
          <w:rFonts w:asciiTheme="majorBidi" w:hAnsiTheme="majorBidi" w:cstheme="majorBidi"/>
          <w:bCs/>
          <w:sz w:val="24"/>
          <w:szCs w:val="24"/>
          <w:lang w:val="ro-RO"/>
        </w:rPr>
      </w:pPr>
      <w:r w:rsidRPr="003F5F52">
        <w:rPr>
          <w:rFonts w:asciiTheme="majorBidi" w:hAnsiTheme="majorBidi" w:cstheme="majorBidi"/>
          <w:bCs/>
          <w:sz w:val="24"/>
          <w:szCs w:val="24"/>
          <w:lang w:val="ro-RO"/>
        </w:rPr>
        <w:t>Republicii Moldova cu legislația Uniunii Europene</w:t>
      </w:r>
    </w:p>
    <w:p w:rsidR="003F5F52" w:rsidRPr="003F5F52" w:rsidRDefault="003F5F52" w:rsidP="003F5F52">
      <w:pPr>
        <w:rPr>
          <w:rFonts w:asciiTheme="majorBidi" w:hAnsiTheme="majorBidi" w:cstheme="majorBidi"/>
          <w:iCs/>
          <w:sz w:val="24"/>
          <w:szCs w:val="24"/>
          <w:lang w:val="ro-RO"/>
        </w:rPr>
      </w:pPr>
    </w:p>
    <w:p w:rsidR="003F5F52" w:rsidRPr="003F5F52" w:rsidRDefault="003F5F52" w:rsidP="003F5F52">
      <w:pPr>
        <w:rPr>
          <w:rFonts w:asciiTheme="majorBidi" w:hAnsiTheme="majorBidi" w:cstheme="majorBidi"/>
          <w:iCs/>
          <w:sz w:val="24"/>
          <w:szCs w:val="24"/>
          <w:lang w:val="ro-RO"/>
        </w:rPr>
      </w:pPr>
    </w:p>
    <w:p w:rsidR="003F5F52" w:rsidRPr="003F5F52" w:rsidRDefault="003F5F52" w:rsidP="003F5F52">
      <w:pPr>
        <w:rPr>
          <w:rFonts w:asciiTheme="majorBidi" w:hAnsiTheme="majorBidi" w:cstheme="majorBidi"/>
          <w:b/>
          <w:sz w:val="24"/>
          <w:szCs w:val="24"/>
          <w:lang w:val="ro-RO"/>
        </w:rPr>
      </w:pPr>
      <w:r w:rsidRPr="003F5F52">
        <w:rPr>
          <w:rFonts w:asciiTheme="majorBidi" w:hAnsiTheme="majorBidi" w:cstheme="majorBidi"/>
          <w:b/>
          <w:sz w:val="24"/>
          <w:szCs w:val="24"/>
          <w:lang w:val="ro-RO"/>
        </w:rPr>
        <w:t>Modelul1</w:t>
      </w:r>
    </w:p>
    <w:p w:rsidR="003F5F52" w:rsidRPr="003F5F52" w:rsidRDefault="003F5F52" w:rsidP="003F5F52">
      <w:pPr>
        <w:jc w:val="center"/>
        <w:rPr>
          <w:rFonts w:asciiTheme="majorBidi" w:hAnsiTheme="majorBidi" w:cstheme="majorBidi"/>
          <w:b/>
          <w:sz w:val="24"/>
          <w:szCs w:val="24"/>
          <w:lang w:val="ro-RO"/>
        </w:rPr>
      </w:pPr>
      <w:r w:rsidRPr="003F5F52">
        <w:rPr>
          <w:rFonts w:asciiTheme="majorBidi" w:hAnsiTheme="majorBidi" w:cstheme="majorBidi"/>
          <w:b/>
          <w:sz w:val="24"/>
          <w:szCs w:val="24"/>
          <w:lang w:val="ro-RO"/>
        </w:rPr>
        <w:t>TABEL DE CONCORDANȚĂ</w:t>
      </w:r>
    </w:p>
    <w:p w:rsidR="003F5F52" w:rsidRPr="003F5F52" w:rsidRDefault="003F5F52" w:rsidP="003F5F52">
      <w:pPr>
        <w:rPr>
          <w:rFonts w:asciiTheme="majorBidi" w:hAnsiTheme="majorBidi" w:cstheme="majorBidi"/>
          <w:b/>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8953"/>
      </w:tblGrid>
      <w:tr w:rsidR="003F5F52" w:rsidRPr="003F5F52" w:rsidTr="00AC1193">
        <w:tc>
          <w:tcPr>
            <w:tcW w:w="210" w:type="pct"/>
            <w:shd w:val="clear" w:color="auto" w:fill="auto"/>
          </w:tcPr>
          <w:p w:rsidR="003F5F52" w:rsidRPr="003F5F52" w:rsidRDefault="003F5F52" w:rsidP="00AC1193">
            <w:pPr>
              <w:ind w:firstLine="0"/>
              <w:rPr>
                <w:rFonts w:asciiTheme="majorBidi" w:hAnsiTheme="majorBidi" w:cstheme="majorBidi"/>
                <w:b/>
                <w:sz w:val="24"/>
                <w:szCs w:val="24"/>
                <w:lang w:val="ro-RO"/>
              </w:rPr>
            </w:pPr>
            <w:r w:rsidRPr="003F5F52">
              <w:rPr>
                <w:rFonts w:asciiTheme="majorBidi" w:hAnsiTheme="majorBidi" w:cstheme="majorBidi"/>
                <w:b/>
                <w:sz w:val="24"/>
                <w:szCs w:val="24"/>
                <w:lang w:val="ro-RO"/>
              </w:rPr>
              <w:t>1</w:t>
            </w:r>
          </w:p>
        </w:tc>
        <w:tc>
          <w:tcPr>
            <w:tcW w:w="4790" w:type="pct"/>
            <w:shd w:val="clear" w:color="auto" w:fill="auto"/>
          </w:tcPr>
          <w:p w:rsidR="003F5F52" w:rsidRPr="003F5F52" w:rsidRDefault="003F5F52" w:rsidP="00AC1193">
            <w:pPr>
              <w:ind w:firstLine="0"/>
              <w:rPr>
                <w:rFonts w:asciiTheme="majorBidi" w:hAnsiTheme="majorBidi" w:cstheme="majorBidi"/>
                <w:b/>
                <w:sz w:val="24"/>
                <w:szCs w:val="24"/>
                <w:lang w:val="ro-RO"/>
              </w:rPr>
            </w:pPr>
            <w:r w:rsidRPr="003F5F52">
              <w:rPr>
                <w:rFonts w:asciiTheme="majorBidi" w:hAnsiTheme="majorBidi" w:cstheme="majorBidi"/>
                <w:b/>
                <w:sz w:val="24"/>
                <w:szCs w:val="24"/>
                <w:lang w:val="ro-RO"/>
              </w:rPr>
              <w:t>Titlul actului Uniunii Europene, inclusiv cele mai recente amendamente incluse</w:t>
            </w:r>
          </w:p>
        </w:tc>
      </w:tr>
      <w:tr w:rsidR="003F5F52" w:rsidRPr="003F5F52" w:rsidTr="00AC1193">
        <w:tc>
          <w:tcPr>
            <w:tcW w:w="210" w:type="pct"/>
            <w:shd w:val="clear" w:color="auto" w:fill="auto"/>
          </w:tcPr>
          <w:p w:rsidR="003F5F52" w:rsidRPr="003F5F52" w:rsidRDefault="003F5F52" w:rsidP="00AC1193">
            <w:pPr>
              <w:ind w:firstLine="0"/>
              <w:rPr>
                <w:rFonts w:asciiTheme="majorBidi" w:hAnsiTheme="majorBidi" w:cstheme="majorBidi"/>
                <w:b/>
                <w:sz w:val="24"/>
                <w:szCs w:val="24"/>
                <w:lang w:val="ro-RO"/>
              </w:rPr>
            </w:pPr>
            <w:r w:rsidRPr="003F5F52">
              <w:rPr>
                <w:rFonts w:asciiTheme="majorBidi" w:hAnsiTheme="majorBidi" w:cstheme="majorBidi"/>
                <w:b/>
                <w:sz w:val="24"/>
                <w:szCs w:val="24"/>
                <w:lang w:val="ro-RO"/>
              </w:rPr>
              <w:t>2</w:t>
            </w:r>
          </w:p>
        </w:tc>
        <w:tc>
          <w:tcPr>
            <w:tcW w:w="4790" w:type="pct"/>
            <w:shd w:val="clear" w:color="auto" w:fill="auto"/>
          </w:tcPr>
          <w:p w:rsidR="003F5F52" w:rsidRPr="003F5F52" w:rsidRDefault="003F5F52" w:rsidP="00AC1193">
            <w:pPr>
              <w:ind w:firstLine="0"/>
              <w:rPr>
                <w:rFonts w:asciiTheme="majorBidi" w:hAnsiTheme="majorBidi" w:cstheme="majorBidi"/>
                <w:b/>
                <w:sz w:val="24"/>
                <w:szCs w:val="24"/>
                <w:lang w:val="ro-RO"/>
              </w:rPr>
            </w:pPr>
            <w:r w:rsidRPr="003F5F52">
              <w:rPr>
                <w:rFonts w:asciiTheme="majorBidi" w:hAnsiTheme="majorBidi" w:cstheme="majorBidi"/>
                <w:b/>
                <w:sz w:val="24"/>
                <w:szCs w:val="24"/>
                <w:lang w:val="ro-RO"/>
              </w:rPr>
              <w:t>Titlul proiectului de act normativ național</w:t>
            </w:r>
          </w:p>
        </w:tc>
      </w:tr>
      <w:tr w:rsidR="003F5F52" w:rsidRPr="003F5F52" w:rsidTr="00AC1193">
        <w:tc>
          <w:tcPr>
            <w:tcW w:w="210" w:type="pct"/>
            <w:shd w:val="clear" w:color="auto" w:fill="auto"/>
          </w:tcPr>
          <w:p w:rsidR="003F5F52" w:rsidRPr="003F5F52" w:rsidRDefault="003F5F52" w:rsidP="00AC1193">
            <w:pPr>
              <w:ind w:firstLine="0"/>
              <w:rPr>
                <w:rFonts w:asciiTheme="majorBidi" w:hAnsiTheme="majorBidi" w:cstheme="majorBidi"/>
                <w:b/>
                <w:sz w:val="24"/>
                <w:szCs w:val="24"/>
                <w:lang w:val="ro-RO"/>
              </w:rPr>
            </w:pPr>
            <w:r w:rsidRPr="003F5F52">
              <w:rPr>
                <w:rFonts w:asciiTheme="majorBidi" w:hAnsiTheme="majorBidi" w:cstheme="majorBidi"/>
                <w:b/>
                <w:sz w:val="24"/>
                <w:szCs w:val="24"/>
                <w:lang w:val="ro-RO"/>
              </w:rPr>
              <w:t>3</w:t>
            </w:r>
          </w:p>
        </w:tc>
        <w:tc>
          <w:tcPr>
            <w:tcW w:w="4790" w:type="pct"/>
            <w:shd w:val="clear" w:color="auto" w:fill="auto"/>
          </w:tcPr>
          <w:p w:rsidR="003F5F52" w:rsidRPr="003F5F52" w:rsidRDefault="003F5F52" w:rsidP="00AC1193">
            <w:pPr>
              <w:ind w:firstLine="0"/>
              <w:rPr>
                <w:rFonts w:asciiTheme="majorBidi" w:hAnsiTheme="majorBidi" w:cstheme="majorBidi"/>
                <w:b/>
                <w:sz w:val="24"/>
                <w:szCs w:val="24"/>
                <w:lang w:val="ro-RO"/>
              </w:rPr>
            </w:pPr>
            <w:r w:rsidRPr="003F5F52">
              <w:rPr>
                <w:rFonts w:asciiTheme="majorBidi" w:hAnsiTheme="majorBidi" w:cstheme="majorBidi"/>
                <w:b/>
                <w:sz w:val="24"/>
                <w:szCs w:val="24"/>
                <w:lang w:val="ro-RO"/>
              </w:rPr>
              <w:t>Gradul general de compatibilitate</w:t>
            </w:r>
          </w:p>
        </w:tc>
      </w:tr>
    </w:tbl>
    <w:tbl>
      <w:tblPr>
        <w:tblStyle w:val="TableGrid"/>
        <w:tblW w:w="0" w:type="auto"/>
        <w:tblLook w:val="04A0"/>
      </w:tblPr>
      <w:tblGrid>
        <w:gridCol w:w="1460"/>
        <w:gridCol w:w="1458"/>
        <w:gridCol w:w="1763"/>
        <w:gridCol w:w="1518"/>
        <w:gridCol w:w="1571"/>
        <w:gridCol w:w="1575"/>
      </w:tblGrid>
      <w:tr w:rsidR="003F5F52" w:rsidRPr="003F5F52" w:rsidTr="00AC1193">
        <w:tc>
          <w:tcPr>
            <w:tcW w:w="1573" w:type="dxa"/>
          </w:tcPr>
          <w:p w:rsidR="003F5F52" w:rsidRPr="003F5F52" w:rsidRDefault="003F5F52" w:rsidP="00AC1193">
            <w:pPr>
              <w:ind w:firstLine="0"/>
              <w:jc w:val="center"/>
              <w:rPr>
                <w:rFonts w:asciiTheme="majorBidi" w:hAnsiTheme="majorBidi" w:cstheme="majorBidi"/>
                <w:b/>
                <w:sz w:val="24"/>
                <w:szCs w:val="24"/>
                <w:lang w:val="ro-RO"/>
              </w:rPr>
            </w:pPr>
            <w:r w:rsidRPr="003F5F52">
              <w:rPr>
                <w:rFonts w:asciiTheme="majorBidi" w:hAnsiTheme="majorBidi" w:cstheme="majorBidi"/>
                <w:b/>
                <w:sz w:val="24"/>
                <w:szCs w:val="24"/>
                <w:lang w:val="ro-RO"/>
              </w:rPr>
              <w:t>Actul Uniunii Europene</w:t>
            </w:r>
          </w:p>
        </w:tc>
        <w:tc>
          <w:tcPr>
            <w:tcW w:w="1597" w:type="dxa"/>
          </w:tcPr>
          <w:p w:rsidR="003F5F52" w:rsidRPr="003F5F52" w:rsidRDefault="003F5F52" w:rsidP="00AC1193">
            <w:pPr>
              <w:ind w:firstLine="0"/>
              <w:jc w:val="center"/>
              <w:rPr>
                <w:rFonts w:asciiTheme="majorBidi" w:hAnsiTheme="majorBidi" w:cstheme="majorBidi"/>
                <w:b/>
                <w:sz w:val="24"/>
                <w:szCs w:val="24"/>
                <w:lang w:val="ro-RO"/>
              </w:rPr>
            </w:pPr>
            <w:r w:rsidRPr="003F5F52">
              <w:rPr>
                <w:rFonts w:asciiTheme="majorBidi" w:hAnsiTheme="majorBidi" w:cstheme="majorBidi"/>
                <w:b/>
                <w:sz w:val="24"/>
                <w:szCs w:val="24"/>
                <w:lang w:val="ro-RO"/>
              </w:rPr>
              <w:t>Proiectul de act normativ național</w:t>
            </w:r>
          </w:p>
        </w:tc>
        <w:tc>
          <w:tcPr>
            <w:tcW w:w="1763" w:type="dxa"/>
          </w:tcPr>
          <w:p w:rsidR="003F5F52" w:rsidRPr="003F5F52" w:rsidRDefault="003F5F52" w:rsidP="00AC1193">
            <w:pPr>
              <w:ind w:firstLine="0"/>
              <w:jc w:val="center"/>
              <w:rPr>
                <w:rFonts w:asciiTheme="majorBidi" w:hAnsiTheme="majorBidi" w:cstheme="majorBidi"/>
                <w:b/>
                <w:sz w:val="24"/>
                <w:szCs w:val="24"/>
                <w:lang w:val="ro-RO"/>
              </w:rPr>
            </w:pPr>
            <w:r w:rsidRPr="003F5F52">
              <w:rPr>
                <w:rFonts w:asciiTheme="majorBidi" w:hAnsiTheme="majorBidi" w:cstheme="majorBidi"/>
                <w:b/>
                <w:sz w:val="24"/>
                <w:szCs w:val="24"/>
                <w:lang w:val="ro-RO"/>
              </w:rPr>
              <w:t>Gradul de compatibilitate</w:t>
            </w:r>
          </w:p>
        </w:tc>
        <w:tc>
          <w:tcPr>
            <w:tcW w:w="1598" w:type="dxa"/>
          </w:tcPr>
          <w:p w:rsidR="003F5F52" w:rsidRPr="003F5F52" w:rsidRDefault="003F5F52" w:rsidP="00AC1193">
            <w:pPr>
              <w:ind w:firstLine="0"/>
              <w:jc w:val="center"/>
              <w:rPr>
                <w:rFonts w:asciiTheme="majorBidi" w:hAnsiTheme="majorBidi" w:cstheme="majorBidi"/>
                <w:b/>
                <w:sz w:val="24"/>
                <w:szCs w:val="24"/>
                <w:lang w:val="ro-RO"/>
              </w:rPr>
            </w:pPr>
            <w:r w:rsidRPr="003F5F52">
              <w:rPr>
                <w:rFonts w:asciiTheme="majorBidi" w:hAnsiTheme="majorBidi" w:cstheme="majorBidi"/>
                <w:b/>
                <w:sz w:val="24"/>
                <w:szCs w:val="24"/>
                <w:lang w:val="ro-RO"/>
              </w:rPr>
              <w:t>Diferențele</w:t>
            </w:r>
          </w:p>
        </w:tc>
        <w:tc>
          <w:tcPr>
            <w:tcW w:w="1619" w:type="dxa"/>
          </w:tcPr>
          <w:p w:rsidR="003F5F52" w:rsidRPr="003F5F52" w:rsidRDefault="003F5F52" w:rsidP="00AC1193">
            <w:pPr>
              <w:ind w:firstLine="0"/>
              <w:jc w:val="center"/>
              <w:rPr>
                <w:rFonts w:asciiTheme="majorBidi" w:hAnsiTheme="majorBidi" w:cstheme="majorBidi"/>
                <w:b/>
                <w:sz w:val="24"/>
                <w:szCs w:val="24"/>
                <w:lang w:val="ro-RO"/>
              </w:rPr>
            </w:pPr>
            <w:r w:rsidRPr="003F5F52">
              <w:rPr>
                <w:rFonts w:asciiTheme="majorBidi" w:hAnsiTheme="majorBidi" w:cstheme="majorBidi"/>
                <w:b/>
                <w:sz w:val="24"/>
                <w:szCs w:val="24"/>
                <w:lang w:val="ro-RO"/>
              </w:rPr>
              <w:t>Observațiile</w:t>
            </w:r>
          </w:p>
        </w:tc>
        <w:tc>
          <w:tcPr>
            <w:tcW w:w="1606" w:type="dxa"/>
          </w:tcPr>
          <w:p w:rsidR="003F5F52" w:rsidRPr="003F5F52" w:rsidRDefault="003F5F52" w:rsidP="00AC1193">
            <w:pPr>
              <w:ind w:firstLine="0"/>
              <w:jc w:val="center"/>
              <w:rPr>
                <w:rFonts w:asciiTheme="majorBidi" w:hAnsiTheme="majorBidi" w:cstheme="majorBidi"/>
                <w:b/>
                <w:sz w:val="24"/>
                <w:szCs w:val="24"/>
                <w:lang w:val="ro-RO"/>
              </w:rPr>
            </w:pPr>
            <w:r w:rsidRPr="003F5F52">
              <w:rPr>
                <w:rFonts w:asciiTheme="majorBidi" w:hAnsiTheme="majorBidi" w:cstheme="majorBidi"/>
                <w:b/>
                <w:sz w:val="24"/>
                <w:szCs w:val="24"/>
                <w:lang w:val="ro-RO"/>
              </w:rPr>
              <w:t>Autoritatea/</w:t>
            </w:r>
          </w:p>
          <w:p w:rsidR="003F5F52" w:rsidRPr="003F5F52" w:rsidRDefault="003F5F52" w:rsidP="00AC1193">
            <w:pPr>
              <w:ind w:firstLine="0"/>
              <w:jc w:val="center"/>
              <w:rPr>
                <w:rFonts w:asciiTheme="majorBidi" w:hAnsiTheme="majorBidi" w:cstheme="majorBidi"/>
                <w:b/>
                <w:sz w:val="24"/>
                <w:szCs w:val="24"/>
                <w:lang w:val="ro-RO"/>
              </w:rPr>
            </w:pPr>
            <w:r w:rsidRPr="003F5F52">
              <w:rPr>
                <w:rFonts w:asciiTheme="majorBidi" w:hAnsiTheme="majorBidi" w:cstheme="majorBidi"/>
                <w:b/>
                <w:sz w:val="24"/>
                <w:szCs w:val="24"/>
                <w:lang w:val="ro-RO"/>
              </w:rPr>
              <w:t>persoana responsabilă</w:t>
            </w:r>
          </w:p>
        </w:tc>
      </w:tr>
      <w:tr w:rsidR="003F5F52" w:rsidRPr="003F5F52" w:rsidTr="00AC1193">
        <w:tc>
          <w:tcPr>
            <w:tcW w:w="1573" w:type="dxa"/>
          </w:tcPr>
          <w:p w:rsidR="003F5F52" w:rsidRPr="003F5F52" w:rsidRDefault="003F5F52" w:rsidP="00AC1193">
            <w:pPr>
              <w:ind w:firstLine="0"/>
              <w:jc w:val="center"/>
              <w:rPr>
                <w:rFonts w:asciiTheme="majorBidi" w:hAnsiTheme="majorBidi" w:cstheme="majorBidi"/>
                <w:b/>
                <w:sz w:val="24"/>
                <w:szCs w:val="24"/>
                <w:lang w:val="ro-RO"/>
              </w:rPr>
            </w:pPr>
            <w:r w:rsidRPr="003F5F52">
              <w:rPr>
                <w:rFonts w:asciiTheme="majorBidi" w:hAnsiTheme="majorBidi" w:cstheme="majorBidi"/>
                <w:b/>
                <w:sz w:val="24"/>
                <w:szCs w:val="24"/>
                <w:lang w:val="ro-RO"/>
              </w:rPr>
              <w:t>4</w:t>
            </w:r>
          </w:p>
        </w:tc>
        <w:tc>
          <w:tcPr>
            <w:tcW w:w="1597" w:type="dxa"/>
          </w:tcPr>
          <w:p w:rsidR="003F5F52" w:rsidRPr="003F5F52" w:rsidRDefault="003F5F52" w:rsidP="00AC1193">
            <w:pPr>
              <w:ind w:firstLine="0"/>
              <w:jc w:val="center"/>
              <w:rPr>
                <w:rFonts w:asciiTheme="majorBidi" w:hAnsiTheme="majorBidi" w:cstheme="majorBidi"/>
                <w:b/>
                <w:sz w:val="24"/>
                <w:szCs w:val="24"/>
                <w:lang w:val="ro-RO"/>
              </w:rPr>
            </w:pPr>
            <w:r w:rsidRPr="003F5F52">
              <w:rPr>
                <w:rFonts w:asciiTheme="majorBidi" w:hAnsiTheme="majorBidi" w:cstheme="majorBidi"/>
                <w:b/>
                <w:sz w:val="24"/>
                <w:szCs w:val="24"/>
                <w:lang w:val="ro-RO"/>
              </w:rPr>
              <w:t>5</w:t>
            </w:r>
          </w:p>
        </w:tc>
        <w:tc>
          <w:tcPr>
            <w:tcW w:w="1763" w:type="dxa"/>
          </w:tcPr>
          <w:p w:rsidR="003F5F52" w:rsidRPr="003F5F52" w:rsidRDefault="003F5F52" w:rsidP="00AC1193">
            <w:pPr>
              <w:ind w:firstLine="0"/>
              <w:jc w:val="center"/>
              <w:rPr>
                <w:rFonts w:asciiTheme="majorBidi" w:hAnsiTheme="majorBidi" w:cstheme="majorBidi"/>
                <w:b/>
                <w:sz w:val="24"/>
                <w:szCs w:val="24"/>
                <w:lang w:val="ro-RO"/>
              </w:rPr>
            </w:pPr>
            <w:r w:rsidRPr="003F5F52">
              <w:rPr>
                <w:rFonts w:asciiTheme="majorBidi" w:hAnsiTheme="majorBidi" w:cstheme="majorBidi"/>
                <w:b/>
                <w:sz w:val="24"/>
                <w:szCs w:val="24"/>
                <w:lang w:val="ro-RO"/>
              </w:rPr>
              <w:t>6</w:t>
            </w:r>
          </w:p>
        </w:tc>
        <w:tc>
          <w:tcPr>
            <w:tcW w:w="1598" w:type="dxa"/>
          </w:tcPr>
          <w:p w:rsidR="003F5F52" w:rsidRPr="003F5F52" w:rsidRDefault="003F5F52" w:rsidP="00AC1193">
            <w:pPr>
              <w:ind w:firstLine="0"/>
              <w:jc w:val="center"/>
              <w:rPr>
                <w:rFonts w:asciiTheme="majorBidi" w:hAnsiTheme="majorBidi" w:cstheme="majorBidi"/>
                <w:b/>
                <w:sz w:val="24"/>
                <w:szCs w:val="24"/>
                <w:lang w:val="ro-RO"/>
              </w:rPr>
            </w:pPr>
            <w:r w:rsidRPr="003F5F52">
              <w:rPr>
                <w:rFonts w:asciiTheme="majorBidi" w:hAnsiTheme="majorBidi" w:cstheme="majorBidi"/>
                <w:b/>
                <w:sz w:val="24"/>
                <w:szCs w:val="24"/>
                <w:lang w:val="ro-RO"/>
              </w:rPr>
              <w:t>7</w:t>
            </w:r>
          </w:p>
        </w:tc>
        <w:tc>
          <w:tcPr>
            <w:tcW w:w="1619" w:type="dxa"/>
          </w:tcPr>
          <w:p w:rsidR="003F5F52" w:rsidRPr="003F5F52" w:rsidRDefault="003F5F52" w:rsidP="00AC1193">
            <w:pPr>
              <w:ind w:firstLine="0"/>
              <w:jc w:val="center"/>
              <w:rPr>
                <w:rFonts w:asciiTheme="majorBidi" w:hAnsiTheme="majorBidi" w:cstheme="majorBidi"/>
                <w:b/>
                <w:sz w:val="24"/>
                <w:szCs w:val="24"/>
                <w:lang w:val="ro-RO"/>
              </w:rPr>
            </w:pPr>
            <w:r w:rsidRPr="003F5F52">
              <w:rPr>
                <w:rFonts w:asciiTheme="majorBidi" w:hAnsiTheme="majorBidi" w:cstheme="majorBidi"/>
                <w:b/>
                <w:sz w:val="24"/>
                <w:szCs w:val="24"/>
                <w:lang w:val="ro-RO"/>
              </w:rPr>
              <w:t>8</w:t>
            </w:r>
          </w:p>
        </w:tc>
        <w:tc>
          <w:tcPr>
            <w:tcW w:w="1606" w:type="dxa"/>
          </w:tcPr>
          <w:p w:rsidR="003F5F52" w:rsidRPr="003F5F52" w:rsidRDefault="003F5F52" w:rsidP="00AC1193">
            <w:pPr>
              <w:ind w:firstLine="0"/>
              <w:jc w:val="center"/>
              <w:rPr>
                <w:rFonts w:asciiTheme="majorBidi" w:hAnsiTheme="majorBidi" w:cstheme="majorBidi"/>
                <w:b/>
                <w:sz w:val="24"/>
                <w:szCs w:val="24"/>
                <w:lang w:val="ro-RO"/>
              </w:rPr>
            </w:pPr>
            <w:r w:rsidRPr="003F5F52">
              <w:rPr>
                <w:rFonts w:asciiTheme="majorBidi" w:hAnsiTheme="majorBidi" w:cstheme="majorBidi"/>
                <w:b/>
                <w:sz w:val="24"/>
                <w:szCs w:val="24"/>
                <w:lang w:val="ro-RO"/>
              </w:rPr>
              <w:t>9</w:t>
            </w:r>
          </w:p>
        </w:tc>
      </w:tr>
    </w:tbl>
    <w:p w:rsidR="003F5F52" w:rsidRPr="003F5F52" w:rsidRDefault="003F5F52" w:rsidP="003F5F52">
      <w:pPr>
        <w:rPr>
          <w:rFonts w:asciiTheme="majorBidi" w:hAnsiTheme="majorBidi" w:cstheme="majorBidi"/>
          <w:b/>
          <w:sz w:val="24"/>
          <w:szCs w:val="24"/>
          <w:lang w:val="ro-RO"/>
        </w:rPr>
      </w:pPr>
    </w:p>
    <w:p w:rsidR="003F5F52" w:rsidRPr="003F5F52" w:rsidRDefault="003F5F52" w:rsidP="003F5F52">
      <w:pPr>
        <w:rPr>
          <w:rFonts w:asciiTheme="majorBidi" w:hAnsiTheme="majorBidi" w:cstheme="majorBidi"/>
          <w:bCs/>
          <w:i/>
          <w:iCs/>
          <w:sz w:val="24"/>
          <w:szCs w:val="24"/>
          <w:lang w:val="ro-RO"/>
        </w:rPr>
      </w:pPr>
      <w:r w:rsidRPr="003F5F52">
        <w:rPr>
          <w:rFonts w:asciiTheme="majorBidi" w:hAnsiTheme="majorBidi" w:cstheme="majorBidi"/>
          <w:bCs/>
          <w:i/>
          <w:iCs/>
          <w:sz w:val="24"/>
          <w:szCs w:val="24"/>
          <w:lang w:val="ro-RO"/>
        </w:rPr>
        <w:t>Instrucțiuni de completare:</w:t>
      </w:r>
    </w:p>
    <w:p w:rsidR="003F5F52" w:rsidRPr="003F5F52" w:rsidRDefault="003F5F52" w:rsidP="003F5F52">
      <w:pPr>
        <w:rPr>
          <w:rFonts w:asciiTheme="majorBidi" w:hAnsiTheme="majorBidi" w:cstheme="majorBidi"/>
          <w:bCs/>
          <w:sz w:val="24"/>
          <w:szCs w:val="24"/>
          <w:lang w:val="ro-RO"/>
        </w:rPr>
      </w:pPr>
      <w:r w:rsidRPr="003F5F52">
        <w:rPr>
          <w:rFonts w:asciiTheme="majorBidi" w:hAnsiTheme="majorBidi" w:cstheme="majorBidi"/>
          <w:bCs/>
          <w:sz w:val="24"/>
          <w:szCs w:val="24"/>
          <w:lang w:val="ro-RO"/>
        </w:rPr>
        <w:t xml:space="preserve">1. Se indică tipul, numărul, instituția/instituțiile care l-a/l-au adoptat, data, titlul actului </w:t>
      </w:r>
      <w:r w:rsidRPr="003F5F52">
        <w:rPr>
          <w:rFonts w:asciiTheme="majorBidi" w:hAnsiTheme="majorBidi" w:cstheme="majorBidi"/>
          <w:sz w:val="24"/>
          <w:szCs w:val="24"/>
          <w:lang w:val="ro-RO"/>
        </w:rPr>
        <w:t>Uniunii Europene</w:t>
      </w:r>
      <w:r w:rsidRPr="003F5F52">
        <w:rPr>
          <w:rFonts w:asciiTheme="majorBidi" w:hAnsiTheme="majorBidi" w:cstheme="majorBidi"/>
          <w:bCs/>
          <w:sz w:val="24"/>
          <w:szCs w:val="24"/>
          <w:lang w:val="ro-RO"/>
        </w:rPr>
        <w:t xml:space="preserve">, inclusiv </w:t>
      </w:r>
      <w:r w:rsidRPr="003F5F52">
        <w:rPr>
          <w:rFonts w:asciiTheme="majorBidi" w:hAnsiTheme="majorBidi" w:cstheme="majorBidi"/>
          <w:iCs/>
          <w:sz w:val="24"/>
          <w:szCs w:val="24"/>
          <w:lang w:val="ro-RO"/>
        </w:rPr>
        <w:t xml:space="preserve">cea mai recentă modificare a actului care constituie obiect al transpunerii, prin precizarea tipului, numărului și a datei de adoptare a actului </w:t>
      </w:r>
      <w:r w:rsidRPr="003F5F52">
        <w:rPr>
          <w:rFonts w:asciiTheme="majorBidi" w:hAnsiTheme="majorBidi" w:cstheme="majorBidi"/>
          <w:sz w:val="24"/>
          <w:szCs w:val="24"/>
          <w:lang w:val="ro-RO"/>
        </w:rPr>
        <w:t>Uniunii Europene</w:t>
      </w:r>
      <w:r w:rsidRPr="003F5F52">
        <w:rPr>
          <w:rFonts w:asciiTheme="majorBidi" w:hAnsiTheme="majorBidi" w:cstheme="majorBidi"/>
          <w:iCs/>
          <w:sz w:val="24"/>
          <w:szCs w:val="24"/>
          <w:lang w:val="ro-RO"/>
        </w:rPr>
        <w:t xml:space="preserve"> de modificare.</w:t>
      </w:r>
    </w:p>
    <w:p w:rsidR="003F5F52" w:rsidRPr="003F5F52" w:rsidRDefault="003F5F52" w:rsidP="003F5F52">
      <w:pPr>
        <w:rPr>
          <w:rFonts w:asciiTheme="majorBidi" w:hAnsiTheme="majorBidi" w:cstheme="majorBidi"/>
          <w:bCs/>
          <w:sz w:val="24"/>
          <w:szCs w:val="24"/>
          <w:lang w:val="ro-RO"/>
        </w:rPr>
      </w:pPr>
      <w:r w:rsidRPr="003F5F52">
        <w:rPr>
          <w:rFonts w:asciiTheme="majorBidi" w:hAnsiTheme="majorBidi" w:cstheme="majorBidi"/>
          <w:iCs/>
          <w:sz w:val="24"/>
          <w:szCs w:val="24"/>
          <w:lang w:val="ro-RO"/>
        </w:rPr>
        <w:t xml:space="preserve">2. Se indică tipul și titlul proiectului de act normativ național ce transpune dispozițiile actului </w:t>
      </w:r>
      <w:r w:rsidRPr="003F5F52">
        <w:rPr>
          <w:rFonts w:asciiTheme="majorBidi" w:hAnsiTheme="majorBidi" w:cstheme="majorBidi"/>
          <w:sz w:val="24"/>
          <w:szCs w:val="24"/>
          <w:lang w:val="ro-RO"/>
        </w:rPr>
        <w:t>Uniunii Europene</w:t>
      </w:r>
      <w:r w:rsidRPr="003F5F52">
        <w:rPr>
          <w:rFonts w:asciiTheme="majorBidi" w:hAnsiTheme="majorBidi" w:cstheme="majorBidi"/>
          <w:iCs/>
          <w:sz w:val="24"/>
          <w:szCs w:val="24"/>
          <w:lang w:val="ro-RO"/>
        </w:rPr>
        <w:t>.</w:t>
      </w:r>
    </w:p>
    <w:p w:rsidR="003F5F52" w:rsidRPr="003F5F52" w:rsidRDefault="003F5F52" w:rsidP="003F5F52">
      <w:pPr>
        <w:rPr>
          <w:rFonts w:asciiTheme="majorBidi" w:hAnsiTheme="majorBidi" w:cstheme="majorBidi"/>
          <w:bCs/>
          <w:sz w:val="24"/>
          <w:szCs w:val="24"/>
          <w:lang w:val="ro-RO"/>
        </w:rPr>
      </w:pPr>
      <w:r w:rsidRPr="003F5F52">
        <w:rPr>
          <w:rFonts w:asciiTheme="majorBidi" w:hAnsiTheme="majorBidi" w:cstheme="majorBidi"/>
          <w:iCs/>
          <w:sz w:val="24"/>
          <w:szCs w:val="24"/>
          <w:lang w:val="ro-RO"/>
        </w:rPr>
        <w:t xml:space="preserve">3. Se indică gradul general de compatibilitate dintre actul </w:t>
      </w:r>
      <w:r w:rsidRPr="003F5F52">
        <w:rPr>
          <w:rFonts w:asciiTheme="majorBidi" w:hAnsiTheme="majorBidi" w:cstheme="majorBidi"/>
          <w:sz w:val="24"/>
          <w:szCs w:val="24"/>
          <w:lang w:val="ro-RO"/>
        </w:rPr>
        <w:t>Uniunii Europene</w:t>
      </w:r>
      <w:r w:rsidRPr="003F5F52">
        <w:rPr>
          <w:rFonts w:asciiTheme="majorBidi" w:hAnsiTheme="majorBidi" w:cstheme="majorBidi"/>
          <w:iCs/>
          <w:sz w:val="24"/>
          <w:szCs w:val="24"/>
          <w:lang w:val="ro-RO"/>
        </w:rPr>
        <w:t xml:space="preserve"> care constituie obiect al transpunerii și proiectul de act normativ național care transpune normele actului Uniunii Europene, utilizîndu-se calificativele de compatibilitate stabilite în pct. 35 din Regulament.</w:t>
      </w:r>
    </w:p>
    <w:p w:rsidR="003F5F52" w:rsidRPr="003F5F52" w:rsidRDefault="003F5F52" w:rsidP="003F5F52">
      <w:pPr>
        <w:rPr>
          <w:rFonts w:asciiTheme="majorBidi" w:hAnsiTheme="majorBidi" w:cstheme="majorBidi"/>
          <w:bCs/>
          <w:sz w:val="24"/>
          <w:szCs w:val="24"/>
          <w:lang w:val="ro-RO"/>
        </w:rPr>
      </w:pPr>
      <w:r w:rsidRPr="003F5F52">
        <w:rPr>
          <w:rFonts w:asciiTheme="majorBidi" w:hAnsiTheme="majorBidi" w:cstheme="majorBidi"/>
          <w:bCs/>
          <w:sz w:val="24"/>
          <w:szCs w:val="24"/>
          <w:lang w:val="ro-RO"/>
        </w:rPr>
        <w:t xml:space="preserve">4. Se menționează, în ordine: articolele, alineatele, paragrafele etc. ale actului Uniunii Europene, cu transcrierea tuturor dispozițiilor ce corespund acestora, astfel încît să fie reflectat întreg textul actului </w:t>
      </w:r>
      <w:r w:rsidRPr="003F5F52">
        <w:rPr>
          <w:rFonts w:asciiTheme="majorBidi" w:hAnsiTheme="majorBidi" w:cstheme="majorBidi"/>
          <w:sz w:val="24"/>
          <w:szCs w:val="24"/>
          <w:lang w:val="ro-RO"/>
        </w:rPr>
        <w:t>Uniunii Europene</w:t>
      </w:r>
      <w:r w:rsidRPr="003F5F52">
        <w:rPr>
          <w:rFonts w:asciiTheme="majorBidi" w:hAnsiTheme="majorBidi" w:cstheme="majorBidi"/>
          <w:bCs/>
          <w:sz w:val="24"/>
          <w:szCs w:val="24"/>
          <w:lang w:val="ro-RO"/>
        </w:rPr>
        <w:t xml:space="preserve"> care constituie obiect al transpunerii. De asemenea, după caz, se menționează numărul Hotărîrii Curții de Justiție a Uniunii Europene și paragraful relevant, cu transcrierea textului acestuia. </w:t>
      </w:r>
    </w:p>
    <w:p w:rsidR="003F5F52" w:rsidRPr="003F5F52" w:rsidRDefault="003F5F52" w:rsidP="003F5F52">
      <w:pPr>
        <w:rPr>
          <w:rFonts w:asciiTheme="majorBidi" w:hAnsiTheme="majorBidi" w:cstheme="majorBidi"/>
          <w:bCs/>
          <w:sz w:val="24"/>
          <w:szCs w:val="24"/>
          <w:lang w:val="ro-RO"/>
        </w:rPr>
      </w:pPr>
      <w:r w:rsidRPr="003F5F52">
        <w:rPr>
          <w:rFonts w:asciiTheme="majorBidi" w:hAnsiTheme="majorBidi" w:cstheme="majorBidi"/>
          <w:bCs/>
          <w:sz w:val="24"/>
          <w:szCs w:val="24"/>
          <w:lang w:val="ro-RO"/>
        </w:rPr>
        <w:t xml:space="preserve">5. Se menționează articolele, alineatele, paragrafele etc. ale proiectului de act normativ național, care corespund și transpun dispozițiile actului </w:t>
      </w:r>
      <w:r w:rsidRPr="003F5F52">
        <w:rPr>
          <w:rFonts w:asciiTheme="majorBidi" w:hAnsiTheme="majorBidi" w:cstheme="majorBidi"/>
          <w:sz w:val="24"/>
          <w:szCs w:val="24"/>
          <w:lang w:val="ro-RO"/>
        </w:rPr>
        <w:t>Uniunii Europene</w:t>
      </w:r>
      <w:r w:rsidRPr="003F5F52">
        <w:rPr>
          <w:rFonts w:asciiTheme="majorBidi" w:hAnsiTheme="majorBidi" w:cstheme="majorBidi"/>
          <w:bCs/>
          <w:sz w:val="24"/>
          <w:szCs w:val="24"/>
          <w:lang w:val="ro-RO"/>
        </w:rPr>
        <w:t xml:space="preserve"> din compartimentul4 al tabelului de concordanță, cu transcrierea tuturor prevederilor proiectului cuprinse în aceste articole, alineate, paragrafe etc., astfel încît să fie reflectat întreg textul proiectului de act normativ  național. În cazul în care prevederile actului </w:t>
      </w:r>
      <w:r w:rsidRPr="003F5F52">
        <w:rPr>
          <w:rFonts w:asciiTheme="majorBidi" w:hAnsiTheme="majorBidi" w:cstheme="majorBidi"/>
          <w:sz w:val="24"/>
          <w:szCs w:val="24"/>
          <w:lang w:val="ro-RO"/>
        </w:rPr>
        <w:t>Uniunii Europene</w:t>
      </w:r>
      <w:r w:rsidRPr="003F5F52">
        <w:rPr>
          <w:rFonts w:asciiTheme="majorBidi" w:hAnsiTheme="majorBidi" w:cstheme="majorBidi"/>
          <w:bCs/>
          <w:sz w:val="24"/>
          <w:szCs w:val="24"/>
          <w:lang w:val="ro-RO"/>
        </w:rPr>
        <w:t xml:space="preserve"> au constituit anterior obiect al transpunerii în legislația națională, se menționează titlul actului normativ național, articolul, alineatul, paragraful etc. care au transpus dispozițiile actului </w:t>
      </w:r>
      <w:r w:rsidRPr="003F5F52">
        <w:rPr>
          <w:rFonts w:asciiTheme="majorBidi" w:hAnsiTheme="majorBidi" w:cstheme="majorBidi"/>
          <w:sz w:val="24"/>
          <w:szCs w:val="24"/>
          <w:lang w:val="ro-RO"/>
        </w:rPr>
        <w:t>Uniunii Europene</w:t>
      </w:r>
      <w:r w:rsidRPr="003F5F52">
        <w:rPr>
          <w:rFonts w:asciiTheme="majorBidi" w:hAnsiTheme="majorBidi" w:cstheme="majorBidi"/>
          <w:bCs/>
          <w:sz w:val="24"/>
          <w:szCs w:val="24"/>
          <w:lang w:val="ro-RO"/>
        </w:rPr>
        <w:t xml:space="preserve">. </w:t>
      </w:r>
    </w:p>
    <w:p w:rsidR="003F5F52" w:rsidRPr="003F5F52" w:rsidRDefault="003F5F52" w:rsidP="003F5F52">
      <w:pPr>
        <w:rPr>
          <w:rFonts w:asciiTheme="majorBidi" w:hAnsiTheme="majorBidi" w:cstheme="majorBidi"/>
          <w:bCs/>
          <w:sz w:val="24"/>
          <w:szCs w:val="24"/>
          <w:lang w:val="ro-RO"/>
        </w:rPr>
      </w:pPr>
      <w:r w:rsidRPr="003F5F52">
        <w:rPr>
          <w:rFonts w:asciiTheme="majorBidi" w:hAnsiTheme="majorBidi" w:cstheme="majorBidi"/>
          <w:bCs/>
          <w:sz w:val="24"/>
          <w:szCs w:val="24"/>
          <w:lang w:val="ro-RO"/>
        </w:rPr>
        <w:t xml:space="preserve">6. Se indică gradul de compatibilitate dintre prevederile actului </w:t>
      </w:r>
      <w:r w:rsidRPr="003F5F52">
        <w:rPr>
          <w:rFonts w:asciiTheme="majorBidi" w:hAnsiTheme="majorBidi" w:cstheme="majorBidi"/>
          <w:sz w:val="24"/>
          <w:szCs w:val="24"/>
          <w:lang w:val="ro-RO"/>
        </w:rPr>
        <w:t>Uniunii Europene</w:t>
      </w:r>
      <w:r w:rsidRPr="003F5F52">
        <w:rPr>
          <w:rFonts w:asciiTheme="majorBidi" w:hAnsiTheme="majorBidi" w:cstheme="majorBidi"/>
          <w:bCs/>
          <w:sz w:val="24"/>
          <w:szCs w:val="24"/>
          <w:lang w:val="ro-RO"/>
        </w:rPr>
        <w:t xml:space="preserve"> care se transpune și prevederile corespondente ale proiectului de act normativ care transpune dispozițiile actului </w:t>
      </w:r>
      <w:r w:rsidRPr="003F5F52">
        <w:rPr>
          <w:rFonts w:asciiTheme="majorBidi" w:hAnsiTheme="majorBidi" w:cstheme="majorBidi"/>
          <w:sz w:val="24"/>
          <w:szCs w:val="24"/>
          <w:lang w:val="ro-RO"/>
        </w:rPr>
        <w:t>Uniunii Europene</w:t>
      </w:r>
      <w:r w:rsidRPr="003F5F52">
        <w:rPr>
          <w:rFonts w:asciiTheme="majorBidi" w:hAnsiTheme="majorBidi" w:cstheme="majorBidi"/>
          <w:bCs/>
          <w:sz w:val="24"/>
          <w:szCs w:val="24"/>
          <w:lang w:val="ro-RO"/>
        </w:rPr>
        <w:t>, pentru fiecare articol, alineat, paragraf etc., în funcție de modul de reflectare a corespondenței acestora, utilizîndu-se calificativele de compatibilitate stabilite în pct.35</w:t>
      </w:r>
      <w:r w:rsidRPr="003F5F52">
        <w:rPr>
          <w:rFonts w:asciiTheme="majorBidi" w:hAnsiTheme="majorBidi" w:cstheme="majorBidi"/>
          <w:iCs/>
          <w:sz w:val="24"/>
          <w:szCs w:val="24"/>
          <w:lang w:val="ro-RO"/>
        </w:rPr>
        <w:t>din Regulament.</w:t>
      </w:r>
    </w:p>
    <w:p w:rsidR="003F5F52" w:rsidRPr="003F5F52" w:rsidRDefault="003F5F52" w:rsidP="003F5F52">
      <w:pPr>
        <w:rPr>
          <w:rFonts w:asciiTheme="majorBidi" w:hAnsiTheme="majorBidi" w:cstheme="majorBidi"/>
          <w:bCs/>
          <w:sz w:val="24"/>
          <w:szCs w:val="24"/>
          <w:lang w:val="ro-RO"/>
        </w:rPr>
      </w:pPr>
      <w:r w:rsidRPr="003F5F52">
        <w:rPr>
          <w:rFonts w:asciiTheme="majorBidi" w:hAnsiTheme="majorBidi" w:cstheme="majorBidi"/>
          <w:iCs/>
          <w:sz w:val="24"/>
          <w:szCs w:val="24"/>
          <w:lang w:val="ro-RO"/>
        </w:rPr>
        <w:t xml:space="preserve">7. Se menționează diferențele dintre prevederile actului </w:t>
      </w:r>
      <w:r w:rsidRPr="003F5F52">
        <w:rPr>
          <w:rFonts w:asciiTheme="majorBidi" w:hAnsiTheme="majorBidi" w:cstheme="majorBidi"/>
          <w:sz w:val="24"/>
          <w:szCs w:val="24"/>
          <w:lang w:val="ro-RO"/>
        </w:rPr>
        <w:t>Uniunii Europene</w:t>
      </w:r>
      <w:r w:rsidRPr="003F5F52">
        <w:rPr>
          <w:rFonts w:asciiTheme="majorBidi" w:hAnsiTheme="majorBidi" w:cstheme="majorBidi"/>
          <w:iCs/>
          <w:sz w:val="24"/>
          <w:szCs w:val="24"/>
          <w:lang w:val="ro-RO"/>
        </w:rPr>
        <w:t xml:space="preserve">și prevederile proiectului de act normativ național, în cazul în care se realizează o transpunere incompletă/parțială a dispozițiilor actului </w:t>
      </w:r>
      <w:r w:rsidRPr="003F5F52">
        <w:rPr>
          <w:rFonts w:asciiTheme="majorBidi" w:hAnsiTheme="majorBidi" w:cstheme="majorBidi"/>
          <w:sz w:val="24"/>
          <w:szCs w:val="24"/>
          <w:lang w:val="ro-RO"/>
        </w:rPr>
        <w:t>Uniunii Europene</w:t>
      </w:r>
      <w:r w:rsidRPr="003F5F52">
        <w:rPr>
          <w:rFonts w:asciiTheme="majorBidi" w:hAnsiTheme="majorBidi" w:cstheme="majorBidi"/>
          <w:iCs/>
          <w:sz w:val="24"/>
          <w:szCs w:val="24"/>
          <w:lang w:val="ro-RO"/>
        </w:rPr>
        <w:t xml:space="preserve">. Se explică motivele care stau la baza transpunerii incomplete/parțiale și se inserează trimiteri, mențiuni relevante. </w:t>
      </w:r>
    </w:p>
    <w:p w:rsidR="003F5F52" w:rsidRPr="003F5F52" w:rsidRDefault="003F5F52" w:rsidP="003F5F52">
      <w:pPr>
        <w:rPr>
          <w:rFonts w:asciiTheme="majorBidi" w:hAnsiTheme="majorBidi" w:cstheme="majorBidi"/>
          <w:bCs/>
          <w:sz w:val="24"/>
          <w:szCs w:val="24"/>
          <w:lang w:val="ro-RO"/>
        </w:rPr>
      </w:pPr>
      <w:r w:rsidRPr="003F5F52">
        <w:rPr>
          <w:rFonts w:asciiTheme="majorBidi" w:hAnsiTheme="majorBidi" w:cstheme="majorBidi"/>
          <w:iCs/>
          <w:sz w:val="24"/>
          <w:szCs w:val="24"/>
          <w:lang w:val="ro-RO"/>
        </w:rPr>
        <w:t>8. Se indică termenele preconizate pentru realizarea transpunerii integrale a dispozițiilor actului Uniunii Europene și proiectele de acte normative care vor înlătura diferențele de compatibilitate constatate la compartimentul 7 al tabelului de concordanță.</w:t>
      </w:r>
    </w:p>
    <w:p w:rsidR="003F5F52" w:rsidRPr="003F5F52" w:rsidRDefault="003F5F52" w:rsidP="003F5F52">
      <w:pPr>
        <w:rPr>
          <w:rFonts w:asciiTheme="majorBidi" w:hAnsiTheme="majorBidi" w:cstheme="majorBidi"/>
          <w:bCs/>
          <w:sz w:val="24"/>
          <w:szCs w:val="24"/>
          <w:lang w:val="ro-RO"/>
        </w:rPr>
      </w:pPr>
      <w:r w:rsidRPr="003F5F52">
        <w:rPr>
          <w:rFonts w:asciiTheme="majorBidi" w:hAnsiTheme="majorBidi" w:cstheme="majorBidi"/>
          <w:iCs/>
          <w:sz w:val="24"/>
          <w:szCs w:val="24"/>
          <w:lang w:val="ro-RO"/>
        </w:rPr>
        <w:lastRenderedPageBreak/>
        <w:t xml:space="preserve">9. Se indică autoritatea și persoana responsabilă de elaborarea și promovarea proiectului de act normativ. Dacă, în vederea elaborării proiectului de act normativ, a fost constituit un grup de lucru, se indică membrii grupului de lucru și autoritățile pe care le reprezintă. </w:t>
      </w:r>
    </w:p>
    <w:p w:rsidR="003F5F52" w:rsidRPr="003F5F52" w:rsidRDefault="003F5F52" w:rsidP="003F5F52">
      <w:pPr>
        <w:rPr>
          <w:rFonts w:asciiTheme="majorBidi" w:hAnsiTheme="majorBidi" w:cstheme="majorBidi"/>
          <w:bCs/>
          <w:sz w:val="24"/>
          <w:szCs w:val="24"/>
          <w:lang w:val="ro-RO"/>
        </w:rPr>
      </w:pPr>
    </w:p>
    <w:p w:rsidR="003F5F52" w:rsidRPr="003F5F52" w:rsidRDefault="003F5F52" w:rsidP="003F5F52">
      <w:pPr>
        <w:rPr>
          <w:rFonts w:asciiTheme="majorBidi" w:hAnsiTheme="majorBidi" w:cstheme="majorBidi"/>
          <w:b/>
          <w:sz w:val="24"/>
          <w:szCs w:val="24"/>
          <w:lang w:val="ro-RO"/>
        </w:rPr>
      </w:pPr>
    </w:p>
    <w:p w:rsidR="003F5F52" w:rsidRPr="003F5F52" w:rsidRDefault="003F5F52" w:rsidP="003F5F52">
      <w:pPr>
        <w:rPr>
          <w:rFonts w:asciiTheme="majorBidi" w:hAnsiTheme="majorBidi" w:cstheme="majorBidi"/>
          <w:b/>
          <w:sz w:val="24"/>
          <w:szCs w:val="24"/>
          <w:lang w:val="ro-RO"/>
        </w:rPr>
      </w:pPr>
      <w:r w:rsidRPr="003F5F52">
        <w:rPr>
          <w:rFonts w:asciiTheme="majorBidi" w:hAnsiTheme="majorBidi" w:cstheme="majorBidi"/>
          <w:b/>
          <w:sz w:val="24"/>
          <w:szCs w:val="24"/>
          <w:lang w:val="ro-RO"/>
        </w:rPr>
        <w:t>Modelul 2</w:t>
      </w:r>
    </w:p>
    <w:p w:rsidR="003F5F52" w:rsidRPr="003F5F52" w:rsidRDefault="003F5F52" w:rsidP="003F5F52">
      <w:pPr>
        <w:jc w:val="center"/>
        <w:rPr>
          <w:rFonts w:asciiTheme="majorBidi" w:hAnsiTheme="majorBidi" w:cstheme="majorBidi"/>
          <w:b/>
          <w:sz w:val="24"/>
          <w:szCs w:val="24"/>
          <w:lang w:val="ro-RO"/>
        </w:rPr>
      </w:pPr>
    </w:p>
    <w:p w:rsidR="003F5F52" w:rsidRPr="003F5F52" w:rsidRDefault="003F5F52" w:rsidP="003F5F52">
      <w:pPr>
        <w:jc w:val="center"/>
        <w:rPr>
          <w:rFonts w:asciiTheme="majorBidi" w:hAnsiTheme="majorBidi" w:cstheme="majorBidi"/>
          <w:b/>
          <w:sz w:val="24"/>
          <w:szCs w:val="24"/>
          <w:lang w:val="ro-RO"/>
        </w:rPr>
      </w:pPr>
      <w:r w:rsidRPr="003F5F52">
        <w:rPr>
          <w:rFonts w:asciiTheme="majorBidi" w:hAnsiTheme="majorBidi" w:cstheme="majorBidi"/>
          <w:b/>
          <w:sz w:val="24"/>
          <w:szCs w:val="24"/>
          <w:lang w:val="ro-RO"/>
        </w:rPr>
        <w:t>TABEL DE CONCORDANȚĂ</w:t>
      </w:r>
    </w:p>
    <w:p w:rsidR="003F5F52" w:rsidRPr="003F5F52" w:rsidRDefault="003F5F52" w:rsidP="003F5F52">
      <w:pPr>
        <w:jc w:val="center"/>
        <w:rPr>
          <w:rFonts w:asciiTheme="majorBidi" w:hAnsiTheme="majorBidi" w:cstheme="majorBidi"/>
          <w:b/>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
        <w:gridCol w:w="1170"/>
        <w:gridCol w:w="1549"/>
        <w:gridCol w:w="1966"/>
        <w:gridCol w:w="2134"/>
        <w:gridCol w:w="2133"/>
      </w:tblGrid>
      <w:tr w:rsidR="003F5F52" w:rsidRPr="003F5F52" w:rsidTr="00AC1193">
        <w:tc>
          <w:tcPr>
            <w:tcW w:w="210" w:type="pct"/>
            <w:shd w:val="clear" w:color="auto" w:fill="auto"/>
          </w:tcPr>
          <w:p w:rsidR="003F5F52" w:rsidRPr="003F5F52" w:rsidRDefault="003F5F52" w:rsidP="00AC1193">
            <w:pPr>
              <w:ind w:firstLine="0"/>
              <w:rPr>
                <w:rFonts w:asciiTheme="majorBidi" w:hAnsiTheme="majorBidi" w:cstheme="majorBidi"/>
                <w:b/>
                <w:sz w:val="24"/>
                <w:szCs w:val="24"/>
                <w:lang w:val="ro-RO"/>
              </w:rPr>
            </w:pPr>
            <w:r w:rsidRPr="003F5F52">
              <w:rPr>
                <w:rFonts w:asciiTheme="majorBidi" w:hAnsiTheme="majorBidi" w:cstheme="majorBidi"/>
                <w:b/>
                <w:sz w:val="24"/>
                <w:szCs w:val="24"/>
                <w:lang w:val="ro-RO"/>
              </w:rPr>
              <w:t>1</w:t>
            </w:r>
          </w:p>
        </w:tc>
        <w:tc>
          <w:tcPr>
            <w:tcW w:w="4790" w:type="pct"/>
            <w:gridSpan w:val="5"/>
            <w:shd w:val="clear" w:color="auto" w:fill="auto"/>
          </w:tcPr>
          <w:p w:rsidR="003F5F52" w:rsidRPr="003F5F52" w:rsidRDefault="003F5F52" w:rsidP="00AC1193">
            <w:pPr>
              <w:ind w:firstLine="0"/>
              <w:rPr>
                <w:rFonts w:asciiTheme="majorBidi" w:hAnsiTheme="majorBidi" w:cstheme="majorBidi"/>
                <w:b/>
                <w:sz w:val="24"/>
                <w:szCs w:val="24"/>
                <w:lang w:val="ro-RO"/>
              </w:rPr>
            </w:pPr>
            <w:r w:rsidRPr="003F5F52">
              <w:rPr>
                <w:rFonts w:asciiTheme="majorBidi" w:hAnsiTheme="majorBidi" w:cstheme="majorBidi"/>
                <w:b/>
                <w:sz w:val="24"/>
                <w:szCs w:val="24"/>
                <w:lang w:val="ro-RO"/>
              </w:rPr>
              <w:t>Titlul actului Uniunii Europene, inclusiv cele mai recente amendamente incluse</w:t>
            </w:r>
          </w:p>
        </w:tc>
      </w:tr>
      <w:tr w:rsidR="003F5F52" w:rsidRPr="003F5F52" w:rsidTr="00AC1193">
        <w:tc>
          <w:tcPr>
            <w:tcW w:w="210" w:type="pct"/>
            <w:shd w:val="clear" w:color="auto" w:fill="auto"/>
          </w:tcPr>
          <w:p w:rsidR="003F5F52" w:rsidRPr="003F5F52" w:rsidRDefault="003F5F52" w:rsidP="00AC1193">
            <w:pPr>
              <w:ind w:firstLine="0"/>
              <w:rPr>
                <w:rFonts w:asciiTheme="majorBidi" w:hAnsiTheme="majorBidi" w:cstheme="majorBidi"/>
                <w:b/>
                <w:sz w:val="24"/>
                <w:szCs w:val="24"/>
                <w:lang w:val="ro-RO"/>
              </w:rPr>
            </w:pPr>
            <w:r w:rsidRPr="003F5F52">
              <w:rPr>
                <w:rFonts w:asciiTheme="majorBidi" w:hAnsiTheme="majorBidi" w:cstheme="majorBidi"/>
                <w:b/>
                <w:sz w:val="24"/>
                <w:szCs w:val="24"/>
                <w:lang w:val="ro-RO"/>
              </w:rPr>
              <w:t>2</w:t>
            </w:r>
          </w:p>
        </w:tc>
        <w:tc>
          <w:tcPr>
            <w:tcW w:w="4790" w:type="pct"/>
            <w:gridSpan w:val="5"/>
            <w:shd w:val="clear" w:color="auto" w:fill="auto"/>
          </w:tcPr>
          <w:p w:rsidR="003F5F52" w:rsidRPr="003F5F52" w:rsidRDefault="003F5F52" w:rsidP="00AC1193">
            <w:pPr>
              <w:ind w:firstLine="0"/>
              <w:rPr>
                <w:rFonts w:asciiTheme="majorBidi" w:hAnsiTheme="majorBidi" w:cstheme="majorBidi"/>
                <w:b/>
                <w:sz w:val="24"/>
                <w:szCs w:val="24"/>
                <w:lang w:val="ro-RO"/>
              </w:rPr>
            </w:pPr>
            <w:r w:rsidRPr="003F5F52">
              <w:rPr>
                <w:rFonts w:asciiTheme="majorBidi" w:hAnsiTheme="majorBidi" w:cstheme="majorBidi"/>
                <w:b/>
                <w:sz w:val="24"/>
                <w:szCs w:val="24"/>
                <w:lang w:val="ro-RO"/>
              </w:rPr>
              <w:t>Titlul actului normativ național</w:t>
            </w:r>
          </w:p>
        </w:tc>
      </w:tr>
      <w:tr w:rsidR="003F5F52" w:rsidRPr="003F5F52" w:rsidTr="00AC1193">
        <w:tc>
          <w:tcPr>
            <w:tcW w:w="210" w:type="pct"/>
            <w:shd w:val="clear" w:color="auto" w:fill="auto"/>
          </w:tcPr>
          <w:p w:rsidR="003F5F52" w:rsidRPr="003F5F52" w:rsidRDefault="003F5F52" w:rsidP="00AC1193">
            <w:pPr>
              <w:ind w:firstLine="0"/>
              <w:rPr>
                <w:rFonts w:asciiTheme="majorBidi" w:hAnsiTheme="majorBidi" w:cstheme="majorBidi"/>
                <w:b/>
                <w:sz w:val="24"/>
                <w:szCs w:val="24"/>
                <w:lang w:val="ro-RO"/>
              </w:rPr>
            </w:pPr>
            <w:r w:rsidRPr="003F5F52">
              <w:rPr>
                <w:rFonts w:asciiTheme="majorBidi" w:hAnsiTheme="majorBidi" w:cstheme="majorBidi"/>
                <w:b/>
                <w:sz w:val="24"/>
                <w:szCs w:val="24"/>
                <w:lang w:val="ro-RO"/>
              </w:rPr>
              <w:t>3</w:t>
            </w:r>
          </w:p>
        </w:tc>
        <w:tc>
          <w:tcPr>
            <w:tcW w:w="4790" w:type="pct"/>
            <w:gridSpan w:val="5"/>
            <w:shd w:val="clear" w:color="auto" w:fill="auto"/>
          </w:tcPr>
          <w:p w:rsidR="003F5F52" w:rsidRPr="003F5F52" w:rsidRDefault="003F5F52" w:rsidP="00AC1193">
            <w:pPr>
              <w:ind w:firstLine="0"/>
              <w:rPr>
                <w:rFonts w:asciiTheme="majorBidi" w:hAnsiTheme="majorBidi" w:cstheme="majorBidi"/>
                <w:b/>
                <w:sz w:val="24"/>
                <w:szCs w:val="24"/>
                <w:lang w:val="ro-RO"/>
              </w:rPr>
            </w:pPr>
            <w:r w:rsidRPr="003F5F52">
              <w:rPr>
                <w:rFonts w:asciiTheme="majorBidi" w:hAnsiTheme="majorBidi" w:cstheme="majorBidi"/>
                <w:b/>
                <w:sz w:val="24"/>
                <w:szCs w:val="24"/>
                <w:lang w:val="ro-RO"/>
              </w:rPr>
              <w:t>Gradul general de compatibilitate</w:t>
            </w:r>
          </w:p>
        </w:tc>
      </w:tr>
      <w:tr w:rsidR="003F5F52" w:rsidRPr="003F5F52" w:rsidTr="00AC1193">
        <w:tc>
          <w:tcPr>
            <w:tcW w:w="836" w:type="pct"/>
            <w:gridSpan w:val="2"/>
            <w:shd w:val="clear" w:color="auto" w:fill="auto"/>
          </w:tcPr>
          <w:p w:rsidR="003F5F52" w:rsidRPr="003F5F52" w:rsidRDefault="003F5F52" w:rsidP="00AC1193">
            <w:pPr>
              <w:ind w:firstLine="0"/>
              <w:jc w:val="center"/>
              <w:rPr>
                <w:rFonts w:asciiTheme="majorBidi" w:hAnsiTheme="majorBidi" w:cstheme="majorBidi"/>
                <w:b/>
                <w:sz w:val="24"/>
                <w:szCs w:val="24"/>
                <w:lang w:val="ro-RO"/>
              </w:rPr>
            </w:pPr>
            <w:r w:rsidRPr="003F5F52">
              <w:rPr>
                <w:rFonts w:asciiTheme="majorBidi" w:hAnsiTheme="majorBidi" w:cstheme="majorBidi"/>
                <w:b/>
                <w:sz w:val="24"/>
                <w:szCs w:val="24"/>
                <w:lang w:val="ro-RO"/>
              </w:rPr>
              <w:t>Actul Uniunii Europene</w:t>
            </w:r>
          </w:p>
        </w:tc>
        <w:tc>
          <w:tcPr>
            <w:tcW w:w="829" w:type="pct"/>
            <w:shd w:val="clear" w:color="auto" w:fill="auto"/>
          </w:tcPr>
          <w:p w:rsidR="003F5F52" w:rsidRPr="003F5F52" w:rsidRDefault="003F5F52" w:rsidP="00AC1193">
            <w:pPr>
              <w:ind w:firstLine="0"/>
              <w:jc w:val="center"/>
              <w:rPr>
                <w:rFonts w:asciiTheme="majorBidi" w:hAnsiTheme="majorBidi" w:cstheme="majorBidi"/>
                <w:b/>
                <w:sz w:val="24"/>
                <w:szCs w:val="24"/>
                <w:lang w:val="ro-RO"/>
              </w:rPr>
            </w:pPr>
            <w:r w:rsidRPr="003F5F52">
              <w:rPr>
                <w:rFonts w:asciiTheme="majorBidi" w:hAnsiTheme="majorBidi" w:cstheme="majorBidi"/>
                <w:b/>
                <w:sz w:val="24"/>
                <w:szCs w:val="24"/>
                <w:lang w:val="ro-RO"/>
              </w:rPr>
              <w:t>Actul normativ național</w:t>
            </w:r>
          </w:p>
        </w:tc>
        <w:tc>
          <w:tcPr>
            <w:tcW w:w="1052" w:type="pct"/>
            <w:shd w:val="clear" w:color="auto" w:fill="auto"/>
          </w:tcPr>
          <w:p w:rsidR="003F5F52" w:rsidRPr="003F5F52" w:rsidRDefault="003F5F52" w:rsidP="00AC1193">
            <w:pPr>
              <w:ind w:firstLine="0"/>
              <w:jc w:val="center"/>
              <w:rPr>
                <w:rFonts w:asciiTheme="majorBidi" w:hAnsiTheme="majorBidi" w:cstheme="majorBidi"/>
                <w:b/>
                <w:sz w:val="24"/>
                <w:szCs w:val="24"/>
                <w:lang w:val="ro-RO"/>
              </w:rPr>
            </w:pPr>
            <w:r w:rsidRPr="003F5F52">
              <w:rPr>
                <w:rFonts w:asciiTheme="majorBidi" w:hAnsiTheme="majorBidi" w:cstheme="majorBidi"/>
                <w:b/>
                <w:sz w:val="24"/>
                <w:szCs w:val="24"/>
                <w:lang w:val="ro-RO"/>
              </w:rPr>
              <w:t>Gradul de compatibilitate</w:t>
            </w:r>
          </w:p>
        </w:tc>
        <w:tc>
          <w:tcPr>
            <w:tcW w:w="1142" w:type="pct"/>
            <w:shd w:val="clear" w:color="auto" w:fill="auto"/>
          </w:tcPr>
          <w:p w:rsidR="003F5F52" w:rsidRPr="003F5F52" w:rsidRDefault="003F5F52" w:rsidP="00AC1193">
            <w:pPr>
              <w:ind w:firstLine="0"/>
              <w:jc w:val="center"/>
              <w:rPr>
                <w:rFonts w:asciiTheme="majorBidi" w:hAnsiTheme="majorBidi" w:cstheme="majorBidi"/>
                <w:b/>
                <w:sz w:val="24"/>
                <w:szCs w:val="24"/>
                <w:lang w:val="ro-RO"/>
              </w:rPr>
            </w:pPr>
            <w:r w:rsidRPr="003F5F52">
              <w:rPr>
                <w:rFonts w:asciiTheme="majorBidi" w:hAnsiTheme="majorBidi" w:cstheme="majorBidi"/>
                <w:b/>
                <w:sz w:val="24"/>
                <w:szCs w:val="24"/>
                <w:lang w:val="ro-RO"/>
              </w:rPr>
              <w:t>Observațiile Republicii Moldova</w:t>
            </w:r>
          </w:p>
        </w:tc>
        <w:tc>
          <w:tcPr>
            <w:tcW w:w="1142" w:type="pct"/>
            <w:shd w:val="clear" w:color="auto" w:fill="auto"/>
          </w:tcPr>
          <w:p w:rsidR="003F5F52" w:rsidRPr="003F5F52" w:rsidRDefault="003F5F52" w:rsidP="00AC1193">
            <w:pPr>
              <w:ind w:firstLine="0"/>
              <w:jc w:val="center"/>
              <w:rPr>
                <w:rFonts w:asciiTheme="majorBidi" w:hAnsiTheme="majorBidi" w:cstheme="majorBidi"/>
                <w:b/>
                <w:sz w:val="24"/>
                <w:szCs w:val="24"/>
                <w:lang w:val="ro-RO"/>
              </w:rPr>
            </w:pPr>
            <w:r w:rsidRPr="003F5F52">
              <w:rPr>
                <w:rFonts w:asciiTheme="majorBidi" w:hAnsiTheme="majorBidi" w:cstheme="majorBidi"/>
                <w:b/>
                <w:sz w:val="24"/>
                <w:szCs w:val="24"/>
                <w:lang w:val="ro-RO"/>
              </w:rPr>
              <w:t>Observațiile Uniunii Europene</w:t>
            </w:r>
          </w:p>
        </w:tc>
      </w:tr>
      <w:tr w:rsidR="003F5F52" w:rsidRPr="003F5F52" w:rsidTr="00AC1193">
        <w:tc>
          <w:tcPr>
            <w:tcW w:w="836" w:type="pct"/>
            <w:gridSpan w:val="2"/>
            <w:shd w:val="clear" w:color="auto" w:fill="auto"/>
          </w:tcPr>
          <w:p w:rsidR="003F5F52" w:rsidRPr="003F5F52" w:rsidRDefault="003F5F52" w:rsidP="00AC1193">
            <w:pPr>
              <w:ind w:firstLine="0"/>
              <w:jc w:val="center"/>
              <w:rPr>
                <w:rFonts w:asciiTheme="majorBidi" w:hAnsiTheme="majorBidi" w:cstheme="majorBidi"/>
                <w:b/>
                <w:sz w:val="24"/>
                <w:szCs w:val="24"/>
                <w:lang w:val="ro-RO"/>
              </w:rPr>
            </w:pPr>
            <w:r w:rsidRPr="003F5F52">
              <w:rPr>
                <w:rFonts w:asciiTheme="majorBidi" w:hAnsiTheme="majorBidi" w:cstheme="majorBidi"/>
                <w:b/>
                <w:sz w:val="24"/>
                <w:szCs w:val="24"/>
                <w:lang w:val="ro-RO"/>
              </w:rPr>
              <w:t>4</w:t>
            </w:r>
          </w:p>
        </w:tc>
        <w:tc>
          <w:tcPr>
            <w:tcW w:w="829" w:type="pct"/>
            <w:shd w:val="clear" w:color="auto" w:fill="auto"/>
          </w:tcPr>
          <w:p w:rsidR="003F5F52" w:rsidRPr="003F5F52" w:rsidRDefault="003F5F52" w:rsidP="00AC1193">
            <w:pPr>
              <w:ind w:firstLine="0"/>
              <w:jc w:val="center"/>
              <w:rPr>
                <w:rFonts w:asciiTheme="majorBidi" w:hAnsiTheme="majorBidi" w:cstheme="majorBidi"/>
                <w:b/>
                <w:sz w:val="24"/>
                <w:szCs w:val="24"/>
                <w:lang w:val="ro-RO"/>
              </w:rPr>
            </w:pPr>
            <w:r w:rsidRPr="003F5F52">
              <w:rPr>
                <w:rFonts w:asciiTheme="majorBidi" w:hAnsiTheme="majorBidi" w:cstheme="majorBidi"/>
                <w:b/>
                <w:sz w:val="24"/>
                <w:szCs w:val="24"/>
                <w:lang w:val="ro-RO"/>
              </w:rPr>
              <w:t>5</w:t>
            </w:r>
          </w:p>
        </w:tc>
        <w:tc>
          <w:tcPr>
            <w:tcW w:w="1052" w:type="pct"/>
            <w:shd w:val="clear" w:color="auto" w:fill="auto"/>
          </w:tcPr>
          <w:p w:rsidR="003F5F52" w:rsidRPr="003F5F52" w:rsidRDefault="003F5F52" w:rsidP="00AC1193">
            <w:pPr>
              <w:ind w:firstLine="0"/>
              <w:jc w:val="center"/>
              <w:rPr>
                <w:rFonts w:asciiTheme="majorBidi" w:hAnsiTheme="majorBidi" w:cstheme="majorBidi"/>
                <w:b/>
                <w:sz w:val="24"/>
                <w:szCs w:val="24"/>
                <w:lang w:val="ro-RO"/>
              </w:rPr>
            </w:pPr>
            <w:r w:rsidRPr="003F5F52">
              <w:rPr>
                <w:rFonts w:asciiTheme="majorBidi" w:hAnsiTheme="majorBidi" w:cstheme="majorBidi"/>
                <w:b/>
                <w:sz w:val="24"/>
                <w:szCs w:val="24"/>
                <w:lang w:val="ro-RO"/>
              </w:rPr>
              <w:t>6</w:t>
            </w:r>
          </w:p>
        </w:tc>
        <w:tc>
          <w:tcPr>
            <w:tcW w:w="1142" w:type="pct"/>
            <w:shd w:val="clear" w:color="auto" w:fill="auto"/>
          </w:tcPr>
          <w:p w:rsidR="003F5F52" w:rsidRPr="003F5F52" w:rsidRDefault="003F5F52" w:rsidP="00AC1193">
            <w:pPr>
              <w:ind w:firstLine="0"/>
              <w:jc w:val="center"/>
              <w:rPr>
                <w:rFonts w:asciiTheme="majorBidi" w:hAnsiTheme="majorBidi" w:cstheme="majorBidi"/>
                <w:b/>
                <w:sz w:val="24"/>
                <w:szCs w:val="24"/>
                <w:lang w:val="ro-RO"/>
              </w:rPr>
            </w:pPr>
            <w:r w:rsidRPr="003F5F52">
              <w:rPr>
                <w:rFonts w:asciiTheme="majorBidi" w:hAnsiTheme="majorBidi" w:cstheme="majorBidi"/>
                <w:b/>
                <w:sz w:val="24"/>
                <w:szCs w:val="24"/>
                <w:lang w:val="ro-RO"/>
              </w:rPr>
              <w:t>7</w:t>
            </w:r>
          </w:p>
        </w:tc>
        <w:tc>
          <w:tcPr>
            <w:tcW w:w="1142" w:type="pct"/>
            <w:shd w:val="clear" w:color="auto" w:fill="auto"/>
          </w:tcPr>
          <w:p w:rsidR="003F5F52" w:rsidRPr="003F5F52" w:rsidRDefault="003F5F52" w:rsidP="00AC1193">
            <w:pPr>
              <w:ind w:firstLine="0"/>
              <w:jc w:val="center"/>
              <w:rPr>
                <w:rFonts w:asciiTheme="majorBidi" w:hAnsiTheme="majorBidi" w:cstheme="majorBidi"/>
                <w:b/>
                <w:sz w:val="24"/>
                <w:szCs w:val="24"/>
                <w:lang w:val="ro-RO"/>
              </w:rPr>
            </w:pPr>
            <w:r w:rsidRPr="003F5F52">
              <w:rPr>
                <w:rFonts w:asciiTheme="majorBidi" w:hAnsiTheme="majorBidi" w:cstheme="majorBidi"/>
                <w:b/>
                <w:sz w:val="24"/>
                <w:szCs w:val="24"/>
                <w:lang w:val="ro-RO"/>
              </w:rPr>
              <w:t>8</w:t>
            </w:r>
          </w:p>
        </w:tc>
      </w:tr>
    </w:tbl>
    <w:p w:rsidR="003F5F52" w:rsidRPr="003F5F52" w:rsidRDefault="003F5F52" w:rsidP="003F5F52">
      <w:pPr>
        <w:rPr>
          <w:rFonts w:asciiTheme="majorBidi" w:hAnsiTheme="majorBidi" w:cstheme="majorBidi"/>
          <w:b/>
          <w:sz w:val="24"/>
          <w:szCs w:val="24"/>
          <w:lang w:val="ro-RO"/>
        </w:rPr>
      </w:pPr>
    </w:p>
    <w:p w:rsidR="003F5F52" w:rsidRPr="003F5F52" w:rsidRDefault="003F5F52" w:rsidP="003F5F52">
      <w:pPr>
        <w:rPr>
          <w:rFonts w:asciiTheme="majorBidi" w:hAnsiTheme="majorBidi" w:cstheme="majorBidi"/>
          <w:bCs/>
          <w:i/>
          <w:iCs/>
          <w:sz w:val="24"/>
          <w:szCs w:val="24"/>
          <w:lang w:val="ro-RO"/>
        </w:rPr>
      </w:pPr>
      <w:r w:rsidRPr="003F5F52">
        <w:rPr>
          <w:rFonts w:asciiTheme="majorBidi" w:hAnsiTheme="majorBidi" w:cstheme="majorBidi"/>
          <w:bCs/>
          <w:i/>
          <w:iCs/>
          <w:sz w:val="24"/>
          <w:szCs w:val="24"/>
          <w:lang w:val="ro-RO"/>
        </w:rPr>
        <w:t>Instrucțiuni de completare:</w:t>
      </w:r>
    </w:p>
    <w:p w:rsidR="003F5F52" w:rsidRPr="003F5F52" w:rsidRDefault="003F5F52" w:rsidP="003F5F52">
      <w:pPr>
        <w:rPr>
          <w:rFonts w:asciiTheme="majorBidi" w:hAnsiTheme="majorBidi" w:cstheme="majorBidi"/>
          <w:bCs/>
          <w:sz w:val="24"/>
          <w:szCs w:val="24"/>
          <w:lang w:val="ro-RO"/>
        </w:rPr>
      </w:pPr>
      <w:r w:rsidRPr="003F5F52">
        <w:rPr>
          <w:rFonts w:asciiTheme="majorBidi" w:hAnsiTheme="majorBidi" w:cstheme="majorBidi"/>
          <w:bCs/>
          <w:sz w:val="24"/>
          <w:szCs w:val="24"/>
          <w:lang w:val="ro-RO"/>
        </w:rPr>
        <w:t xml:space="preserve">1-6. Pentru compartimentele 1-6 ale tabelului de concordanță din modelul 2, datele de completare corespund celor din compartimentele 1-6 ale tabelului de concordanță din modelul 1, cu substituirea referințelor la „proiectul de act normativ” prin cele la „actul normativ”, la forma gramaticală corespunzătoare. La compartimentul 3 se indică </w:t>
      </w:r>
      <w:r w:rsidRPr="003F5F52">
        <w:rPr>
          <w:rFonts w:asciiTheme="majorBidi" w:hAnsiTheme="majorBidi" w:cstheme="majorBidi"/>
          <w:iCs/>
          <w:sz w:val="24"/>
          <w:szCs w:val="24"/>
          <w:lang w:val="ro-RO"/>
        </w:rPr>
        <w:t>tipul, numărul, data adoptării/aprobării sau emiterii și titlul actului normativ național. După caz, se indică data publicării în Monitorul Oficial al Republicii Moldova și data intrării în vigoare a actului normativ național.</w:t>
      </w:r>
    </w:p>
    <w:p w:rsidR="003F5F52" w:rsidRPr="003F5F52" w:rsidRDefault="003F5F52" w:rsidP="003F5F52">
      <w:pPr>
        <w:rPr>
          <w:rFonts w:asciiTheme="majorBidi" w:hAnsiTheme="majorBidi" w:cstheme="majorBidi"/>
          <w:bCs/>
          <w:sz w:val="24"/>
          <w:szCs w:val="24"/>
          <w:lang w:val="ro-RO"/>
        </w:rPr>
      </w:pPr>
      <w:r w:rsidRPr="003F5F52">
        <w:rPr>
          <w:rFonts w:asciiTheme="majorBidi" w:hAnsiTheme="majorBidi" w:cstheme="majorBidi"/>
          <w:bCs/>
          <w:sz w:val="24"/>
          <w:szCs w:val="24"/>
          <w:lang w:val="ro-RO"/>
        </w:rPr>
        <w:t xml:space="preserve">7. </w:t>
      </w:r>
      <w:r w:rsidRPr="003F5F52">
        <w:rPr>
          <w:rFonts w:asciiTheme="majorBidi" w:hAnsiTheme="majorBidi" w:cstheme="majorBidi"/>
          <w:iCs/>
          <w:sz w:val="24"/>
          <w:szCs w:val="24"/>
          <w:lang w:val="ro-RO"/>
        </w:rPr>
        <w:t xml:space="preserve">Se menționează diferențele dintre prevederile actului </w:t>
      </w:r>
      <w:r w:rsidRPr="003F5F52">
        <w:rPr>
          <w:rFonts w:asciiTheme="majorBidi" w:hAnsiTheme="majorBidi" w:cstheme="majorBidi"/>
          <w:sz w:val="24"/>
          <w:szCs w:val="24"/>
          <w:lang w:val="ro-RO"/>
        </w:rPr>
        <w:t>Uniunii Europene</w:t>
      </w:r>
      <w:r w:rsidRPr="003F5F52">
        <w:rPr>
          <w:rFonts w:asciiTheme="majorBidi" w:hAnsiTheme="majorBidi" w:cstheme="majorBidi"/>
          <w:iCs/>
          <w:sz w:val="24"/>
          <w:szCs w:val="24"/>
          <w:lang w:val="ro-RO"/>
        </w:rPr>
        <w:t xml:space="preserve">și prevederile actului normativ național, în cazul în care se realizează o transpunere incompletă/parțială a dispozițiilor actului </w:t>
      </w:r>
      <w:r w:rsidRPr="003F5F52">
        <w:rPr>
          <w:rFonts w:asciiTheme="majorBidi" w:hAnsiTheme="majorBidi" w:cstheme="majorBidi"/>
          <w:sz w:val="24"/>
          <w:szCs w:val="24"/>
          <w:lang w:val="ro-RO"/>
        </w:rPr>
        <w:t>Uniunii Europene</w:t>
      </w:r>
      <w:r w:rsidRPr="003F5F52">
        <w:rPr>
          <w:rFonts w:asciiTheme="majorBidi" w:hAnsiTheme="majorBidi" w:cstheme="majorBidi"/>
          <w:iCs/>
          <w:sz w:val="24"/>
          <w:szCs w:val="24"/>
          <w:lang w:val="ro-RO"/>
        </w:rPr>
        <w:t xml:space="preserve">. Se explică motivele care stau la baza transpunerii incomplete/parțiale, se inserează trimiteri, mențiuni relevante, precum și se indică termenele preconizate pentru realizarea transpunerii integrale a dispozițiilor actului </w:t>
      </w:r>
      <w:r w:rsidRPr="003F5F52">
        <w:rPr>
          <w:rFonts w:asciiTheme="majorBidi" w:hAnsiTheme="majorBidi" w:cstheme="majorBidi"/>
          <w:sz w:val="24"/>
          <w:szCs w:val="24"/>
          <w:lang w:val="ro-RO"/>
        </w:rPr>
        <w:t>Uniunii Europene</w:t>
      </w:r>
      <w:r w:rsidRPr="003F5F52">
        <w:rPr>
          <w:rFonts w:asciiTheme="majorBidi" w:hAnsiTheme="majorBidi" w:cstheme="majorBidi"/>
          <w:iCs/>
          <w:sz w:val="24"/>
          <w:szCs w:val="24"/>
          <w:lang w:val="ro-RO"/>
        </w:rPr>
        <w:t xml:space="preserve">și proiectele de acte normative care vor înlătura aceste diferențe de compatibilitate. </w:t>
      </w:r>
    </w:p>
    <w:p w:rsidR="003F5F52" w:rsidRPr="003F5F52" w:rsidRDefault="003F5F52" w:rsidP="003F5F52">
      <w:pPr>
        <w:rPr>
          <w:rFonts w:asciiTheme="majorBidi" w:hAnsiTheme="majorBidi" w:cstheme="majorBidi"/>
          <w:sz w:val="24"/>
          <w:szCs w:val="24"/>
          <w:lang w:val="ro-RO"/>
        </w:rPr>
      </w:pPr>
      <w:r w:rsidRPr="003F5F52">
        <w:rPr>
          <w:rFonts w:asciiTheme="majorBidi" w:hAnsiTheme="majorBidi" w:cstheme="majorBidi"/>
          <w:bCs/>
          <w:sz w:val="24"/>
          <w:szCs w:val="24"/>
          <w:lang w:val="ro-RO"/>
        </w:rPr>
        <w:t xml:space="preserve">8. Se completează de către evaluatorii desemnați de </w:t>
      </w:r>
      <w:r w:rsidRPr="003F5F52">
        <w:rPr>
          <w:rFonts w:asciiTheme="majorBidi" w:hAnsiTheme="majorBidi" w:cstheme="majorBidi"/>
          <w:sz w:val="24"/>
          <w:szCs w:val="24"/>
          <w:lang w:val="ro-RO"/>
        </w:rPr>
        <w:t>Uniunea Europeană</w:t>
      </w:r>
      <w:r w:rsidRPr="003F5F52">
        <w:rPr>
          <w:rFonts w:asciiTheme="majorBidi" w:hAnsiTheme="majorBidi" w:cstheme="majorBidi"/>
          <w:bCs/>
          <w:sz w:val="24"/>
          <w:szCs w:val="24"/>
          <w:lang w:val="ro-RO"/>
        </w:rPr>
        <w:t xml:space="preserve">și cuprinde justificarea concluziei privind transpunerea incompletă/parțială a dispozițiilor actului </w:t>
      </w:r>
      <w:r w:rsidRPr="003F5F52">
        <w:rPr>
          <w:rFonts w:asciiTheme="majorBidi" w:hAnsiTheme="majorBidi" w:cstheme="majorBidi"/>
          <w:sz w:val="24"/>
          <w:szCs w:val="24"/>
          <w:lang w:val="ro-RO"/>
        </w:rPr>
        <w:t>Uniunii Europene</w:t>
      </w:r>
      <w:r w:rsidRPr="003F5F52">
        <w:rPr>
          <w:rFonts w:asciiTheme="majorBidi" w:hAnsiTheme="majorBidi" w:cstheme="majorBidi"/>
          <w:bCs/>
          <w:sz w:val="24"/>
          <w:szCs w:val="24"/>
          <w:lang w:val="ro-RO"/>
        </w:rPr>
        <w:t xml:space="preserve">, precum și descrierea deficiențelor de transpunere identificate. </w:t>
      </w:r>
    </w:p>
    <w:p w:rsidR="003F5F52" w:rsidRPr="003F5F52" w:rsidRDefault="003F5F52" w:rsidP="003F5F52">
      <w:pPr>
        <w:jc w:val="right"/>
        <w:rPr>
          <w:rFonts w:asciiTheme="majorBidi" w:hAnsiTheme="majorBidi" w:cstheme="majorBidi"/>
          <w:b/>
          <w:sz w:val="24"/>
          <w:szCs w:val="24"/>
          <w:lang w:val="ro-RO"/>
        </w:rPr>
      </w:pPr>
    </w:p>
    <w:p w:rsidR="00DE65C8" w:rsidRPr="003F5F52" w:rsidRDefault="00DE65C8" w:rsidP="003F5F52">
      <w:pPr>
        <w:ind w:firstLine="0"/>
        <w:rPr>
          <w:sz w:val="24"/>
          <w:szCs w:val="24"/>
          <w:lang w:val="ro-RO"/>
        </w:rPr>
      </w:pPr>
    </w:p>
    <w:sectPr w:rsidR="00DE65C8" w:rsidRPr="003F5F52" w:rsidSect="003F5F52">
      <w:headerReference w:type="default" r:id="rId6"/>
      <w:footerReference w:type="default" r:id="rId7"/>
      <w:headerReference w:type="first" r:id="rId8"/>
      <w:footerReference w:type="first" r:id="rId9"/>
      <w:pgSz w:w="11907" w:h="16840" w:code="9"/>
      <w:pgMar w:top="709" w:right="964" w:bottom="1134" w:left="181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A0E" w:rsidRDefault="00226A0E" w:rsidP="003F5F52">
      <w:r>
        <w:separator/>
      </w:r>
    </w:p>
  </w:endnote>
  <w:endnote w:type="continuationSeparator" w:id="1">
    <w:p w:rsidR="00226A0E" w:rsidRDefault="00226A0E" w:rsidP="003F5F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slon">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C91" w:rsidRPr="009151DE" w:rsidRDefault="00226A0E" w:rsidP="00C74719">
    <w:pPr>
      <w:pStyle w:val="Footer"/>
      <w:ind w:firstLine="0"/>
      <w:rPr>
        <w:sz w:val="16"/>
        <w:szCs w:val="16"/>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C91" w:rsidRPr="009151DE" w:rsidRDefault="00226A0E" w:rsidP="00814406">
    <w:pPr>
      <w:pStyle w:val="Footer"/>
      <w:ind w:firstLine="0"/>
      <w:rPr>
        <w:sz w:val="16"/>
        <w:szCs w:val="16"/>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A0E" w:rsidRDefault="00226A0E" w:rsidP="003F5F52">
      <w:r>
        <w:separator/>
      </w:r>
    </w:p>
  </w:footnote>
  <w:footnote w:type="continuationSeparator" w:id="1">
    <w:p w:rsidR="00226A0E" w:rsidRDefault="00226A0E" w:rsidP="003F5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C91" w:rsidRDefault="00226A0E">
    <w:pPr>
      <w:pStyle w:val="Header"/>
      <w:jc w:val="center"/>
    </w:pPr>
    <w:r>
      <w:fldChar w:fldCharType="begin"/>
    </w:r>
    <w:r>
      <w:instrText>PAGE   \* MERGEFORMAT</w:instrText>
    </w:r>
    <w:r>
      <w:fldChar w:fldCharType="separate"/>
    </w:r>
    <w:r w:rsidR="003F5F52" w:rsidRPr="003F5F52">
      <w:rPr>
        <w:noProof/>
        <w:lang w:val="ro-RO"/>
      </w:rPr>
      <w:t>2</w:t>
    </w:r>
    <w:r>
      <w:fldChar w:fldCharType="end"/>
    </w:r>
  </w:p>
  <w:p w:rsidR="003A0C91" w:rsidRDefault="00226A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C91" w:rsidRPr="003F5F52" w:rsidRDefault="00226A0E" w:rsidP="003F5F52">
    <w:pPr>
      <w:pStyle w:val="Header"/>
      <w:ind w:firstLine="0"/>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F5F52"/>
    <w:rsid w:val="00226A0E"/>
    <w:rsid w:val="003F5F52"/>
    <w:rsid w:val="00DE65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52"/>
    <w:pPr>
      <w:spacing w:after="0" w:line="240" w:lineRule="auto"/>
      <w:ind w:firstLine="720"/>
      <w:jc w:val="both"/>
    </w:pPr>
    <w:rPr>
      <w:rFonts w:ascii="Times New Roman" w:eastAsia="Times New Roman" w:hAnsi="Times New Roman" w:cs="Times New Roman"/>
      <w:sz w:val="20"/>
      <w:szCs w:val="20"/>
      <w:lang w:val="en-US"/>
    </w:rPr>
  </w:style>
  <w:style w:type="paragraph" w:styleId="Heading5">
    <w:name w:val="heading 5"/>
    <w:basedOn w:val="Normal"/>
    <w:next w:val="Normal"/>
    <w:link w:val="Heading5Char"/>
    <w:qFormat/>
    <w:rsid w:val="003F5F52"/>
    <w:pPr>
      <w:keepNext/>
      <w:jc w:val="center"/>
      <w:outlineLvl w:val="4"/>
    </w:pPr>
    <w:rPr>
      <w:rFonts w:ascii="$Caslon" w:hAnsi="$Caslon"/>
      <w:sz w:val="24"/>
      <w:lang/>
    </w:rPr>
  </w:style>
  <w:style w:type="paragraph" w:styleId="Heading8">
    <w:name w:val="heading 8"/>
    <w:basedOn w:val="Normal"/>
    <w:next w:val="Normal"/>
    <w:link w:val="Heading8Char"/>
    <w:qFormat/>
    <w:rsid w:val="003F5F52"/>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F5F52"/>
    <w:rPr>
      <w:rFonts w:ascii="$Caslon" w:eastAsia="Times New Roman" w:hAnsi="$Caslon" w:cs="Times New Roman"/>
      <w:sz w:val="24"/>
      <w:szCs w:val="20"/>
      <w:lang/>
    </w:rPr>
  </w:style>
  <w:style w:type="character" w:customStyle="1" w:styleId="Heading8Char">
    <w:name w:val="Heading 8 Char"/>
    <w:basedOn w:val="DefaultParagraphFont"/>
    <w:link w:val="Heading8"/>
    <w:rsid w:val="003F5F52"/>
    <w:rPr>
      <w:rFonts w:ascii="$Caslon" w:eastAsia="Times New Roman" w:hAnsi="$Caslon" w:cs="Times New Roman"/>
      <w:b/>
      <w:sz w:val="24"/>
      <w:szCs w:val="20"/>
      <w:lang w:val="en-US"/>
    </w:rPr>
  </w:style>
  <w:style w:type="paragraph" w:styleId="Header">
    <w:name w:val="header"/>
    <w:basedOn w:val="Normal"/>
    <w:link w:val="HeaderChar"/>
    <w:rsid w:val="003F5F52"/>
    <w:pPr>
      <w:tabs>
        <w:tab w:val="center" w:pos="4677"/>
        <w:tab w:val="right" w:pos="9355"/>
      </w:tabs>
    </w:pPr>
  </w:style>
  <w:style w:type="character" w:customStyle="1" w:styleId="HeaderChar">
    <w:name w:val="Header Char"/>
    <w:basedOn w:val="DefaultParagraphFont"/>
    <w:link w:val="Header"/>
    <w:rsid w:val="003F5F52"/>
    <w:rPr>
      <w:rFonts w:ascii="Times New Roman" w:eastAsia="Times New Roman" w:hAnsi="Times New Roman" w:cs="Times New Roman"/>
      <w:sz w:val="20"/>
      <w:szCs w:val="20"/>
      <w:lang w:val="en-US"/>
    </w:rPr>
  </w:style>
  <w:style w:type="paragraph" w:styleId="Footer">
    <w:name w:val="footer"/>
    <w:basedOn w:val="Normal"/>
    <w:link w:val="FooterChar"/>
    <w:rsid w:val="003F5F52"/>
    <w:pPr>
      <w:tabs>
        <w:tab w:val="center" w:pos="4677"/>
        <w:tab w:val="right" w:pos="9355"/>
      </w:tabs>
    </w:pPr>
  </w:style>
  <w:style w:type="character" w:customStyle="1" w:styleId="FooterChar">
    <w:name w:val="Footer Char"/>
    <w:basedOn w:val="DefaultParagraphFont"/>
    <w:link w:val="Footer"/>
    <w:rsid w:val="003F5F52"/>
    <w:rPr>
      <w:rFonts w:ascii="Times New Roman" w:eastAsia="Times New Roman" w:hAnsi="Times New Roman" w:cs="Times New Roman"/>
      <w:sz w:val="20"/>
      <w:szCs w:val="20"/>
      <w:lang w:val="en-US"/>
    </w:rPr>
  </w:style>
  <w:style w:type="table" w:styleId="TableGrid">
    <w:name w:val="Table Grid"/>
    <w:basedOn w:val="TableNormal"/>
    <w:rsid w:val="003F5F52"/>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F5F52"/>
    <w:pPr>
      <w:spacing w:after="0" w:line="240" w:lineRule="auto"/>
    </w:pPr>
    <w:rPr>
      <w:rFonts w:eastAsiaTheme="minorEastAsia"/>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2018-12-21T07:53:00Z</dcterms:created>
  <dcterms:modified xsi:type="dcterms:W3CDTF">2018-12-21T07:53:00Z</dcterms:modified>
</cp:coreProperties>
</file>